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ADAA" w14:textId="59E778BE" w:rsidR="00C17EDB" w:rsidRPr="006C22AC" w:rsidRDefault="00C17EDB" w:rsidP="00C17EDB">
      <w:pPr>
        <w:rPr>
          <w:rFonts w:ascii="Calibri" w:hAnsi="Calibri"/>
        </w:rPr>
      </w:pPr>
      <w:r w:rsidRPr="006C22AC">
        <w:rPr>
          <w:rFonts w:cs="Arial"/>
          <w:b/>
          <w:noProof/>
          <w:lang w:eastAsia="es-SV"/>
        </w:rPr>
        <w:drawing>
          <wp:anchor distT="0" distB="0" distL="114300" distR="114300" simplePos="0" relativeHeight="251660288" behindDoc="1" locked="0" layoutInCell="1" allowOverlap="1" wp14:anchorId="462866DD" wp14:editId="16FF0A53">
            <wp:simplePos x="0" y="0"/>
            <wp:positionH relativeFrom="column">
              <wp:posOffset>4036483</wp:posOffset>
            </wp:positionH>
            <wp:positionV relativeFrom="paragraph">
              <wp:posOffset>424</wp:posOffset>
            </wp:positionV>
            <wp:extent cx="2066925" cy="930910"/>
            <wp:effectExtent l="0" t="0" r="9525" b="2540"/>
            <wp:wrapTight wrapText="bothSides">
              <wp:wrapPolygon edited="0">
                <wp:start x="0" y="0"/>
                <wp:lineTo x="0" y="21217"/>
                <wp:lineTo x="21500" y="21217"/>
                <wp:lineTo x="21500" y="0"/>
                <wp:lineTo x="0" y="0"/>
              </wp:wrapPolygon>
            </wp:wrapTight>
            <wp:docPr id="2142001192" name="Imagen 1" descr="C:\Users\ZContreras\AppData\Local\Microsoft\Windows\Temporary Internet Files\Content.Outlook\OGJGBPRX\logos_mineducyt_Cool_Gray (0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ZContreras\AppData\Local\Microsoft\Windows\Temporary Internet Files\Content.Outlook\OGJGBPRX\logos_mineducyt_Cool_Gray (00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2AC"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513BC40E" wp14:editId="7CDD25DF">
            <wp:simplePos x="0" y="0"/>
            <wp:positionH relativeFrom="column">
              <wp:posOffset>3893</wp:posOffset>
            </wp:positionH>
            <wp:positionV relativeFrom="paragraph">
              <wp:posOffset>0</wp:posOffset>
            </wp:positionV>
            <wp:extent cx="2155806" cy="1251999"/>
            <wp:effectExtent l="0" t="0" r="0" b="5715"/>
            <wp:wrapNone/>
            <wp:docPr id="5" name="Picture 5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n que contiene Icon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06" cy="125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22AC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2C0470" w14:textId="77777777" w:rsidR="00C17EDB" w:rsidRPr="006C22AC" w:rsidRDefault="00C17EDB" w:rsidP="00C17EDB">
      <w:pPr>
        <w:tabs>
          <w:tab w:val="left" w:pos="1640"/>
        </w:tabs>
        <w:ind w:right="-32"/>
        <w:rPr>
          <w:rFonts w:ascii="Calibri" w:hAnsi="Calibri"/>
        </w:rPr>
      </w:pPr>
      <w:r w:rsidRPr="006C22AC">
        <w:rPr>
          <w:rFonts w:ascii="Calibri" w:hAnsi="Calibri"/>
        </w:rPr>
        <w:tab/>
      </w:r>
    </w:p>
    <w:p w14:paraId="53B30092" w14:textId="77777777" w:rsidR="00C17EDB" w:rsidRPr="006C22AC" w:rsidRDefault="00C17EDB" w:rsidP="00C17EDB">
      <w:pPr>
        <w:ind w:right="-32"/>
        <w:jc w:val="center"/>
        <w:rPr>
          <w:rFonts w:ascii="Calibri" w:hAnsi="Calibri"/>
        </w:rPr>
      </w:pPr>
    </w:p>
    <w:p w14:paraId="1529D09C" w14:textId="77777777" w:rsidR="00C17EDB" w:rsidRPr="006C22AC" w:rsidRDefault="00C17EDB" w:rsidP="00C17EDB">
      <w:pPr>
        <w:ind w:right="-32"/>
        <w:jc w:val="center"/>
        <w:rPr>
          <w:rFonts w:ascii="Calibri" w:hAnsi="Calibri"/>
          <w:b/>
        </w:rPr>
      </w:pPr>
    </w:p>
    <w:p w14:paraId="7D6CFD77" w14:textId="77777777" w:rsidR="00C17EDB" w:rsidRDefault="00C17EDB" w:rsidP="00E76DCB">
      <w:pPr>
        <w:jc w:val="center"/>
        <w:rPr>
          <w:rFonts w:ascii="Museo Sans 300" w:hAnsi="Museo Sans 300"/>
          <w:b/>
          <w:bCs/>
          <w:sz w:val="28"/>
          <w:szCs w:val="28"/>
        </w:rPr>
      </w:pPr>
    </w:p>
    <w:p w14:paraId="644553FE" w14:textId="54E6C7E2" w:rsidR="00BF113E" w:rsidRDefault="003F4467" w:rsidP="00E76DCB">
      <w:pPr>
        <w:jc w:val="center"/>
        <w:rPr>
          <w:rFonts w:ascii="Museo Sans 300" w:hAnsi="Museo Sans 300"/>
          <w:b/>
          <w:bCs/>
          <w:sz w:val="28"/>
          <w:szCs w:val="28"/>
        </w:rPr>
      </w:pPr>
      <w:r>
        <w:rPr>
          <w:rFonts w:ascii="Museo Sans 300" w:hAnsi="Museo Sans 300"/>
          <w:b/>
          <w:bCs/>
          <w:sz w:val="28"/>
          <w:szCs w:val="28"/>
        </w:rPr>
        <w:t>CP No. 23</w:t>
      </w:r>
      <w:r w:rsidR="00BF113E" w:rsidRPr="00BF113E">
        <w:rPr>
          <w:rFonts w:ascii="Museo Sans 300" w:hAnsi="Museo Sans 300"/>
          <w:b/>
          <w:bCs/>
          <w:sz w:val="28"/>
          <w:szCs w:val="28"/>
        </w:rPr>
        <w:t xml:space="preserve">/2023-MINEDUCYT-BCIE </w:t>
      </w:r>
    </w:p>
    <w:p w14:paraId="20830B68" w14:textId="7143A926" w:rsidR="0023470A" w:rsidRDefault="00E76DCB" w:rsidP="00E76DCB">
      <w:pPr>
        <w:jc w:val="center"/>
        <w:rPr>
          <w:rFonts w:ascii="Museo Sans 300" w:hAnsi="Museo Sans 300"/>
          <w:b/>
          <w:bCs/>
          <w:sz w:val="28"/>
          <w:szCs w:val="28"/>
        </w:rPr>
      </w:pPr>
      <w:r w:rsidRPr="00E76DCB">
        <w:rPr>
          <w:rFonts w:ascii="Museo Sans 300" w:hAnsi="Museo Sans 300"/>
          <w:b/>
          <w:bCs/>
          <w:sz w:val="28"/>
          <w:szCs w:val="28"/>
        </w:rPr>
        <w:t>“</w:t>
      </w:r>
      <w:r w:rsidR="00BF113E" w:rsidRPr="00BF113E">
        <w:rPr>
          <w:rFonts w:ascii="Museo Sans 300" w:hAnsi="Museo Sans 300"/>
          <w:b/>
          <w:bCs/>
          <w:sz w:val="28"/>
          <w:szCs w:val="28"/>
        </w:rPr>
        <w:t xml:space="preserve">ADQUISICIÓN DE </w:t>
      </w:r>
      <w:r w:rsidR="003F4467">
        <w:rPr>
          <w:rFonts w:ascii="Museo Sans 300" w:hAnsi="Museo Sans 300"/>
          <w:b/>
          <w:bCs/>
          <w:sz w:val="28"/>
          <w:szCs w:val="28"/>
        </w:rPr>
        <w:t>MOBILIARIO PARA EL FORTALECIMIENTO DE LA UNIDAD GESTORA DE PROYECTOS (UGP)</w:t>
      </w:r>
      <w:r w:rsidR="00BF113E" w:rsidRPr="00BF113E">
        <w:rPr>
          <w:rFonts w:ascii="Museo Sans 300" w:hAnsi="Museo Sans 300"/>
          <w:b/>
          <w:bCs/>
          <w:sz w:val="28"/>
          <w:szCs w:val="28"/>
        </w:rPr>
        <w:t>”</w:t>
      </w:r>
    </w:p>
    <w:p w14:paraId="26D53415" w14:textId="5688B5F3" w:rsidR="00E76DCB" w:rsidRDefault="00E76DCB" w:rsidP="00E76DCB">
      <w:pPr>
        <w:jc w:val="center"/>
        <w:rPr>
          <w:rFonts w:ascii="Museo Sans 300" w:hAnsi="Museo Sans 300"/>
          <w:b/>
          <w:bCs/>
          <w:sz w:val="28"/>
          <w:szCs w:val="28"/>
        </w:rPr>
      </w:pPr>
      <w:r>
        <w:rPr>
          <w:rFonts w:ascii="Museo Sans 300" w:hAnsi="Museo Sans 300"/>
          <w:b/>
          <w:bCs/>
          <w:sz w:val="28"/>
          <w:szCs w:val="28"/>
        </w:rPr>
        <w:t xml:space="preserve">Datos del Proceso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4"/>
        <w:gridCol w:w="2901"/>
        <w:gridCol w:w="3013"/>
      </w:tblGrid>
      <w:tr w:rsidR="00E76DCB" w:rsidRPr="00E76DCB" w14:paraId="6FE93DBE" w14:textId="77777777" w:rsidTr="00EF431A">
        <w:tc>
          <w:tcPr>
            <w:tcW w:w="2914" w:type="dxa"/>
            <w:vMerge w:val="restart"/>
          </w:tcPr>
          <w:p w14:paraId="31367032" w14:textId="77777777" w:rsidR="00E76DCB" w:rsidRDefault="00E76DCB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  <w:p w14:paraId="568AF29A" w14:textId="77777777" w:rsidR="00EF431A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  <w:p w14:paraId="6219AC56" w14:textId="77777777" w:rsidR="00EF431A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  <w:p w14:paraId="16A0E984" w14:textId="77777777" w:rsidR="00EF431A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  <w:p w14:paraId="300F078E" w14:textId="77777777" w:rsidR="00EF431A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  <w:p w14:paraId="14078748" w14:textId="77777777" w:rsidR="00EF431A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  <w:p w14:paraId="72A40B71" w14:textId="77777777" w:rsidR="00EF431A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  <w:p w14:paraId="375F67C3" w14:textId="77777777" w:rsidR="00EF431A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  <w:p w14:paraId="7895BED2" w14:textId="77777777" w:rsidR="00EF431A" w:rsidRDefault="00EF431A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  <w:p w14:paraId="0300B162" w14:textId="3723CB87" w:rsidR="00EF431A" w:rsidRPr="00E76DCB" w:rsidRDefault="003F4467" w:rsidP="003F4467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>“ADQUISICIÓN DE MOBILIARIO PARA EL FORTALECIMIENTO DE LA UNIDAD GESTORA DE PROYECTOS (UGP)</w:t>
            </w:r>
            <w:r w:rsidR="00BF113E" w:rsidRPr="00BF113E">
              <w:rPr>
                <w:rFonts w:ascii="Museo Sans 300" w:hAnsi="Museo Sans 300"/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2901" w:type="dxa"/>
          </w:tcPr>
          <w:p w14:paraId="4CA19F85" w14:textId="3E0AD1AC" w:rsidR="00E76DCB" w:rsidRPr="00E76DCB" w:rsidRDefault="00E76DCB" w:rsidP="00E76DCB">
            <w:pPr>
              <w:rPr>
                <w:rFonts w:ascii="Museo Sans 300" w:hAnsi="Museo Sans 300"/>
                <w:b/>
                <w:bCs/>
                <w:sz w:val="18"/>
                <w:szCs w:val="18"/>
              </w:rPr>
            </w:pP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REQUISITOS Y OBJETO </w:t>
            </w:r>
          </w:p>
        </w:tc>
        <w:tc>
          <w:tcPr>
            <w:tcW w:w="3013" w:type="dxa"/>
          </w:tcPr>
          <w:p w14:paraId="6F717D85" w14:textId="2029B584" w:rsidR="00E76DCB" w:rsidRPr="00E76DCB" w:rsidRDefault="00E76DCB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>PRESENTACIÓN Y SOLICITUD DE TDR.</w:t>
            </w:r>
          </w:p>
        </w:tc>
      </w:tr>
      <w:tr w:rsidR="00BF113E" w:rsidRPr="00E76DCB" w14:paraId="149C9871" w14:textId="77777777" w:rsidTr="00EF431A">
        <w:tc>
          <w:tcPr>
            <w:tcW w:w="2914" w:type="dxa"/>
            <w:vMerge/>
          </w:tcPr>
          <w:p w14:paraId="61F2878D" w14:textId="77777777" w:rsidR="00BF113E" w:rsidRPr="00E76DCB" w:rsidRDefault="00BF113E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</w:tcPr>
          <w:p w14:paraId="30470ADC" w14:textId="20C59AC1" w:rsidR="00BF113E" w:rsidRPr="00E76DCB" w:rsidRDefault="003F4467" w:rsidP="003F4467">
            <w:pPr>
              <w:jc w:val="both"/>
              <w:rPr>
                <w:rFonts w:ascii="Museo Sans 300" w:hAnsi="Museo Sans 300"/>
                <w:b/>
                <w:bCs/>
                <w:sz w:val="18"/>
                <w:szCs w:val="18"/>
              </w:rPr>
            </w:pP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>Entre el mobiliario que se necesita para la Unidad Gestora de Proyectos están: 1 escritorio topo L, 35 sillas ergonómicas tipo ejecutivas, 1 mesa redonda para reuniones,</w:t>
            </w:r>
            <w:r w:rsidR="00207E9E"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 1 mesa de reunión modular, 20 escritorios modulado, 1 división fija para la  sala de reuniones de 11.08 mts, 1 escritorio de recepción, </w:t>
            </w: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 </w:t>
            </w:r>
            <w:r w:rsidR="00207E9E"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3 </w:t>
            </w: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>estantes</w:t>
            </w:r>
            <w:r w:rsidR="00207E9E"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 de ángulo ranurado dexión</w:t>
            </w: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, </w:t>
            </w:r>
            <w:r w:rsidR="00207E9E"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3 </w:t>
            </w: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>archivos metálicos</w:t>
            </w:r>
            <w:r w:rsidR="00207E9E"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 de 4 gavetas</w:t>
            </w: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 y </w:t>
            </w:r>
            <w:r w:rsidR="00207E9E"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3 </w:t>
            </w: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>armarios</w:t>
            </w:r>
            <w:r w:rsidR="00207E9E"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 de persianas</w:t>
            </w: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13" w:type="dxa"/>
            <w:vMerge w:val="restart"/>
          </w:tcPr>
          <w:p w14:paraId="16B44086" w14:textId="77777777" w:rsidR="00BF113E" w:rsidRDefault="00BF113E" w:rsidP="00EF431A">
            <w:pPr>
              <w:rPr>
                <w:rFonts w:ascii="Museo Sans 300" w:hAnsi="Museo Sans 300"/>
                <w:b/>
                <w:bCs/>
                <w:sz w:val="18"/>
                <w:szCs w:val="18"/>
              </w:rPr>
            </w:pP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Para participar puedes bajar los requerimientos o TDR de la siguiente forma: </w:t>
            </w:r>
          </w:p>
          <w:p w14:paraId="1C1C1725" w14:textId="77777777" w:rsidR="00BF113E" w:rsidRDefault="00BF113E" w:rsidP="00EF431A">
            <w:pPr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  <w:p w14:paraId="7CB09E56" w14:textId="4D1DA4B4" w:rsidR="00BF113E" w:rsidRPr="00EF431A" w:rsidRDefault="00BF113E" w:rsidP="00EF431A">
            <w:pPr>
              <w:ind w:left="238" w:hanging="238"/>
              <w:rPr>
                <w:rFonts w:ascii="Museo Sans 300" w:hAnsi="Museo Sans 300"/>
                <w:b/>
                <w:bCs/>
                <w:sz w:val="18"/>
                <w:szCs w:val="18"/>
              </w:rPr>
            </w:pPr>
            <w:r w:rsidRPr="00EF431A">
              <w:rPr>
                <w:rFonts w:ascii="Museo Sans 300" w:hAnsi="Museo Sans 300"/>
                <w:b/>
                <w:bCs/>
                <w:sz w:val="18"/>
                <w:szCs w:val="18"/>
              </w:rPr>
              <w:t>a.</w:t>
            </w:r>
            <w:r w:rsidRPr="00EF431A">
              <w:rPr>
                <w:rFonts w:ascii="Museo Sans 300" w:hAnsi="Museo Sans 300"/>
                <w:b/>
                <w:bCs/>
                <w:sz w:val="18"/>
                <w:szCs w:val="18"/>
              </w:rPr>
              <w:tab/>
              <w:t xml:space="preserve">Para descarga en el sitio web oficial del Ministerio de Educación, Ciencia y Tecnología.: </w:t>
            </w:r>
            <w:hyperlink r:id="rId8" w:history="1">
              <w:r w:rsidRPr="00CB4C1B">
                <w:rPr>
                  <w:rStyle w:val="Hipervnculo"/>
                  <w:rFonts w:ascii="Museo Sans 300" w:hAnsi="Museo Sans 300"/>
                  <w:b/>
                  <w:bCs/>
                  <w:sz w:val="18"/>
                  <w:szCs w:val="18"/>
                </w:rPr>
                <w:t>www.mimed.gob.sv</w:t>
              </w:r>
            </w:hyperlink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; o solicitarlos vía correo electrónico a </w:t>
            </w:r>
            <w:hyperlink r:id="rId9" w:history="1">
              <w:r w:rsidR="003F4467" w:rsidRPr="00C64452">
                <w:rPr>
                  <w:rStyle w:val="Hipervnculo"/>
                  <w:rFonts w:ascii="Museo Sans 300" w:hAnsi="Museo Sans 300"/>
                  <w:b/>
                  <w:bCs/>
                  <w:sz w:val="18"/>
                  <w:szCs w:val="18"/>
                </w:rPr>
                <w:t>jose.escobar@mined.gob.sv</w:t>
              </w:r>
            </w:hyperlink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; </w:t>
            </w:r>
          </w:p>
          <w:p w14:paraId="1EB7366A" w14:textId="77777777" w:rsidR="00BF113E" w:rsidRPr="00EF431A" w:rsidRDefault="00BF113E" w:rsidP="00EF431A">
            <w:pPr>
              <w:ind w:left="238" w:hanging="238"/>
              <w:rPr>
                <w:rFonts w:ascii="Museo Sans 300" w:hAnsi="Museo Sans 300"/>
                <w:b/>
                <w:bCs/>
                <w:sz w:val="18"/>
                <w:szCs w:val="18"/>
              </w:rPr>
            </w:pPr>
            <w:r w:rsidRPr="00EF431A">
              <w:rPr>
                <w:rFonts w:ascii="Museo Sans 300" w:hAnsi="Museo Sans 300"/>
                <w:b/>
                <w:bCs/>
                <w:sz w:val="18"/>
                <w:szCs w:val="18"/>
              </w:rPr>
              <w:t>b.</w:t>
            </w:r>
            <w:r w:rsidRPr="00EF431A">
              <w:rPr>
                <w:rFonts w:ascii="Museo Sans 300" w:hAnsi="Museo Sans 300"/>
                <w:b/>
                <w:bCs/>
                <w:sz w:val="18"/>
                <w:szCs w:val="18"/>
              </w:rPr>
              <w:tab/>
              <w:t>Físicamente en: Dirección de Compras Públicas (DCP), Alameda Juan Pablo II y Calle Guadalupe, Plan Maestro, Centro de Gobierno, Edificio A-1, Segundo Nivel, San Salvador, El Salvador.</w:t>
            </w:r>
          </w:p>
          <w:p w14:paraId="30785D35" w14:textId="3498B8C6" w:rsidR="00BF113E" w:rsidRPr="00E76DCB" w:rsidRDefault="00BF113E" w:rsidP="003F4467">
            <w:pPr>
              <w:ind w:left="238" w:hanging="238"/>
              <w:rPr>
                <w:rFonts w:ascii="Museo Sans 300" w:hAnsi="Museo Sans 300"/>
                <w:b/>
                <w:bCs/>
                <w:sz w:val="18"/>
                <w:szCs w:val="18"/>
              </w:rPr>
            </w:pPr>
            <w:r w:rsidRPr="00EF431A">
              <w:rPr>
                <w:rFonts w:ascii="Museo Sans 300" w:hAnsi="Museo Sans 300"/>
                <w:b/>
                <w:bCs/>
                <w:sz w:val="18"/>
                <w:szCs w:val="18"/>
              </w:rPr>
              <w:t>c.</w:t>
            </w:r>
            <w:r w:rsidRPr="00EF431A">
              <w:rPr>
                <w:rFonts w:ascii="Museo Sans 300" w:hAnsi="Museo Sans 300"/>
                <w:b/>
                <w:bCs/>
                <w:sz w:val="18"/>
                <w:szCs w:val="18"/>
              </w:rPr>
              <w:tab/>
              <w:t xml:space="preserve">Se recibirán </w:t>
            </w: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ofertas </w:t>
            </w:r>
            <w:r w:rsidRPr="00EF431A"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a más tardar el día </w:t>
            </w:r>
            <w:r w:rsidR="003F4467">
              <w:rPr>
                <w:rFonts w:ascii="Museo Sans 300" w:hAnsi="Museo Sans 300"/>
                <w:b/>
                <w:bCs/>
                <w:sz w:val="18"/>
                <w:szCs w:val="18"/>
              </w:rPr>
              <w:t>30</w:t>
            </w: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 de </w:t>
            </w:r>
            <w:r w:rsidR="003F4467">
              <w:rPr>
                <w:rFonts w:ascii="Museo Sans 300" w:hAnsi="Museo Sans 300"/>
                <w:b/>
                <w:bCs/>
                <w:sz w:val="18"/>
                <w:szCs w:val="18"/>
              </w:rPr>
              <w:t>noviembre</w:t>
            </w: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 </w:t>
            </w:r>
            <w:r w:rsidRPr="00EF431A"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del 2023, hasta las </w:t>
            </w: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 xml:space="preserve">10:00a.m. </w:t>
            </w:r>
            <w:r w:rsidRPr="00EF431A">
              <w:rPr>
                <w:rFonts w:ascii="Museo Sans 300" w:hAnsi="Museo Sans 300"/>
                <w:b/>
                <w:bCs/>
                <w:sz w:val="18"/>
                <w:szCs w:val="18"/>
              </w:rPr>
              <w:t>en el MINEDUCYT, oficinas de la DCP, en la dirección arriba descrita.</w:t>
            </w:r>
          </w:p>
        </w:tc>
      </w:tr>
      <w:tr w:rsidR="00BF113E" w:rsidRPr="00E76DCB" w14:paraId="432FA9B2" w14:textId="77777777" w:rsidTr="00EF431A">
        <w:tc>
          <w:tcPr>
            <w:tcW w:w="2914" w:type="dxa"/>
            <w:vMerge/>
          </w:tcPr>
          <w:p w14:paraId="5690E6E3" w14:textId="77777777" w:rsidR="00BF113E" w:rsidRPr="00E76DCB" w:rsidRDefault="00BF113E" w:rsidP="00E76DCB">
            <w:pPr>
              <w:jc w:val="center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</w:tcPr>
          <w:p w14:paraId="0FF68961" w14:textId="0DBE29CC" w:rsidR="00BF113E" w:rsidRPr="00E76DCB" w:rsidRDefault="003F4467" w:rsidP="003F4467">
            <w:pPr>
              <w:jc w:val="both"/>
              <w:rPr>
                <w:rFonts w:ascii="Museo Sans 300" w:hAnsi="Museo Sans 300"/>
                <w:b/>
                <w:bCs/>
                <w:sz w:val="18"/>
                <w:szCs w:val="18"/>
              </w:rPr>
            </w:pPr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>El objeto de la adquisición es dotar de mobiliario de oficina a la Unidad Gestora de Proyectos como parte del pr</w:t>
            </w:r>
            <w:bookmarkStart w:id="0" w:name="_GoBack"/>
            <w:bookmarkEnd w:id="0"/>
            <w:r>
              <w:rPr>
                <w:rFonts w:ascii="Museo Sans 300" w:hAnsi="Museo Sans 300"/>
                <w:b/>
                <w:bCs/>
                <w:sz w:val="18"/>
                <w:szCs w:val="18"/>
              </w:rPr>
              <w:t>oceso de fortalecimiento del equipo técnico de gestión del Programa MI NUEVA ESCUELA.</w:t>
            </w:r>
          </w:p>
        </w:tc>
        <w:tc>
          <w:tcPr>
            <w:tcW w:w="3013" w:type="dxa"/>
            <w:vMerge/>
          </w:tcPr>
          <w:p w14:paraId="00010BD5" w14:textId="75674AFA" w:rsidR="00BF113E" w:rsidRPr="00E76DCB" w:rsidRDefault="00BF113E" w:rsidP="00EF431A">
            <w:pPr>
              <w:ind w:left="238" w:hanging="238"/>
              <w:rPr>
                <w:rFonts w:ascii="Museo Sans 300" w:hAnsi="Museo Sans 300"/>
                <w:b/>
                <w:bCs/>
                <w:sz w:val="18"/>
                <w:szCs w:val="18"/>
              </w:rPr>
            </w:pPr>
          </w:p>
        </w:tc>
      </w:tr>
    </w:tbl>
    <w:p w14:paraId="73EC1BFC" w14:textId="77777777" w:rsidR="00E76DCB" w:rsidRPr="00E76DCB" w:rsidRDefault="00E76DCB" w:rsidP="00EF431A">
      <w:pPr>
        <w:jc w:val="center"/>
        <w:rPr>
          <w:rFonts w:ascii="Museo Sans 300" w:hAnsi="Museo Sans 300"/>
          <w:b/>
          <w:bCs/>
          <w:sz w:val="28"/>
          <w:szCs w:val="28"/>
        </w:rPr>
      </w:pPr>
    </w:p>
    <w:sectPr w:rsidR="00E76DCB" w:rsidRPr="00E76DCB" w:rsidSect="00C17ED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9CB0E" w14:textId="77777777" w:rsidR="00150EA0" w:rsidRDefault="00150EA0">
      <w:pPr>
        <w:spacing w:after="0" w:line="240" w:lineRule="auto"/>
      </w:pPr>
      <w:r>
        <w:separator/>
      </w:r>
    </w:p>
  </w:endnote>
  <w:endnote w:type="continuationSeparator" w:id="0">
    <w:p w14:paraId="2A6C0C6A" w14:textId="77777777" w:rsidR="00150EA0" w:rsidRDefault="0015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0DFBF" w14:textId="77777777" w:rsidR="00C17EDB" w:rsidRPr="006C22AC" w:rsidRDefault="00D15990" w:rsidP="00675AF1">
    <w:pPr>
      <w:pStyle w:val="Piedepgina"/>
      <w:jc w:val="center"/>
    </w:pPr>
    <w:fldSimple w:instr=" DOCPROPERTY bjFooterEvenPageDocProperty \* MERGEFORMAT " w:fldLock="1">
      <w:r w:rsidR="00C17EDB" w:rsidRPr="006C22AC">
        <w:rPr>
          <w:rFonts w:ascii="Arial" w:hAnsi="Arial" w:cs="Arial"/>
          <w:color w:val="548235"/>
        </w:rPr>
        <w:t>PÚBLICO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2482B" w14:textId="0655B2F5" w:rsidR="00C17EDB" w:rsidRPr="006C22AC" w:rsidRDefault="00C17EDB" w:rsidP="004B08EF">
    <w:pPr>
      <w:pStyle w:val="FooterOdd"/>
      <w:spacing w:after="0" w:line="240" w:lineRule="auto"/>
      <w:jc w:val="left"/>
      <w:rPr>
        <w:sz w:val="18"/>
        <w:szCs w:val="18"/>
        <w:lang w:val="es-SV"/>
      </w:rPr>
    </w:pPr>
    <w:r w:rsidRPr="006C22AC">
      <w:rPr>
        <w:sz w:val="18"/>
        <w:szCs w:val="18"/>
        <w:lang w:val="es-SV"/>
      </w:rPr>
      <w:t xml:space="preserve"> LPN No. 16/2023-MINEDUCYT-BCIE</w:t>
    </w:r>
    <w:r w:rsidRPr="006C22AC">
      <w:rPr>
        <w:sz w:val="18"/>
        <w:szCs w:val="18"/>
        <w:lang w:val="es-SV"/>
      </w:rPr>
      <w:tab/>
      <w:t xml:space="preserve">          </w:t>
    </w:r>
    <w:r w:rsidRPr="006C22AC">
      <w:rPr>
        <w:sz w:val="18"/>
        <w:szCs w:val="18"/>
        <w:lang w:val="es-SV"/>
      </w:rPr>
      <w:tab/>
      <w:t xml:space="preserve">                                         </w:t>
    </w:r>
    <w:r w:rsidRPr="006C22AC">
      <w:rPr>
        <w:sz w:val="18"/>
        <w:szCs w:val="18"/>
        <w:lang w:val="es-SV"/>
      </w:rPr>
      <w:tab/>
    </w:r>
    <w:r w:rsidRPr="006C22AC">
      <w:rPr>
        <w:sz w:val="18"/>
        <w:szCs w:val="18"/>
        <w:lang w:val="es-SV"/>
      </w:rPr>
      <w:tab/>
    </w:r>
    <w:r w:rsidRPr="006C22AC">
      <w:rPr>
        <w:sz w:val="18"/>
        <w:szCs w:val="18"/>
        <w:lang w:val="es-SV"/>
      </w:rPr>
      <w:tab/>
    </w:r>
    <w:r w:rsidRPr="006C22AC">
      <w:rPr>
        <w:sz w:val="18"/>
        <w:szCs w:val="18"/>
        <w:lang w:val="es-SV"/>
      </w:rPr>
      <w:tab/>
      <w:t xml:space="preserve">   Pág. </w:t>
    </w:r>
    <w:r w:rsidRPr="006C22AC">
      <w:rPr>
        <w:sz w:val="18"/>
        <w:szCs w:val="18"/>
        <w:lang w:val="es-SV"/>
      </w:rPr>
      <w:fldChar w:fldCharType="begin"/>
    </w:r>
    <w:r w:rsidRPr="006C22AC">
      <w:rPr>
        <w:sz w:val="18"/>
        <w:szCs w:val="18"/>
        <w:lang w:val="es-SV"/>
      </w:rPr>
      <w:instrText xml:space="preserve"> PAGE   \* MERGEFORMAT </w:instrText>
    </w:r>
    <w:r w:rsidRPr="006C22AC">
      <w:rPr>
        <w:sz w:val="18"/>
        <w:szCs w:val="18"/>
        <w:lang w:val="es-SV"/>
      </w:rPr>
      <w:fldChar w:fldCharType="separate"/>
    </w:r>
    <w:r w:rsidR="00207E9E">
      <w:rPr>
        <w:noProof/>
        <w:sz w:val="18"/>
        <w:szCs w:val="18"/>
        <w:lang w:val="es-SV"/>
      </w:rPr>
      <w:t>1</w:t>
    </w:r>
    <w:r w:rsidRPr="006C22AC">
      <w:rPr>
        <w:sz w:val="18"/>
        <w:szCs w:val="18"/>
        <w:lang w:val="es-SV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AE6F7" w14:textId="77777777" w:rsidR="00C17EDB" w:rsidRPr="006C22AC" w:rsidRDefault="00C17EDB" w:rsidP="005A6066">
    <w:pPr>
      <w:pStyle w:val="Piedepgina"/>
    </w:pPr>
    <w:r w:rsidRPr="006C22AC"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5BF6E7" wp14:editId="5C1BCE4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42595"/>
              <wp:effectExtent l="0" t="0" r="0" b="0"/>
              <wp:wrapNone/>
              <wp:docPr id="660468505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02E594" w14:textId="77777777" w:rsidR="00C17EDB" w:rsidRPr="006C22AC" w:rsidRDefault="00C17EDB" w:rsidP="00A46725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D5BF6E7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0;margin-top:0;width:612pt;height:34.8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" o:allowincell="f" filled="f" stroked="f" strokeweight=".5pt">
              <v:textbox inset=",0,,0">
                <w:txbxContent>
                  <w:p w14:paraId="4B02E594" w14:textId="77777777" w:rsidR="00C17EDB" w:rsidRPr="006C22AC" w:rsidRDefault="00C17EDB" w:rsidP="00A46725">
                    <w:pPr>
                      <w:jc w:val="center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0AB7D67" w14:textId="77777777" w:rsidR="00C17EDB" w:rsidRPr="006C22AC" w:rsidRDefault="00C17EDB" w:rsidP="005A6066">
    <w:pPr>
      <w:pStyle w:val="Piedepgina"/>
    </w:pPr>
  </w:p>
  <w:p w14:paraId="3DF6B2EF" w14:textId="77777777" w:rsidR="00C17EDB" w:rsidRPr="006C22AC" w:rsidRDefault="00C17EDB" w:rsidP="00137565">
    <w:pPr>
      <w:pStyle w:val="FooterOdd"/>
      <w:spacing w:after="0" w:line="240" w:lineRule="auto"/>
      <w:jc w:val="left"/>
      <w:rPr>
        <w:sz w:val="18"/>
        <w:szCs w:val="18"/>
        <w:lang w:val="es-SV"/>
      </w:rPr>
    </w:pPr>
    <w:bookmarkStart w:id="1" w:name="_Hlk74516639"/>
    <w:r w:rsidRPr="006C22AC">
      <w:rPr>
        <w:sz w:val="18"/>
        <w:szCs w:val="18"/>
        <w:lang w:val="es-SV"/>
      </w:rPr>
      <w:t>LPN No. 16/2023-MINEDUCYT-BCIE</w:t>
    </w:r>
    <w:r w:rsidRPr="006C22AC">
      <w:rPr>
        <w:sz w:val="18"/>
        <w:szCs w:val="18"/>
        <w:lang w:val="es-SV"/>
      </w:rPr>
      <w:tab/>
      <w:t xml:space="preserve">          </w:t>
    </w:r>
    <w:r w:rsidRPr="006C22AC">
      <w:rPr>
        <w:sz w:val="18"/>
        <w:szCs w:val="18"/>
        <w:lang w:val="es-SV"/>
      </w:rPr>
      <w:tab/>
      <w:t xml:space="preserve">                                           Pág. </w:t>
    </w:r>
    <w:r w:rsidRPr="006C22AC">
      <w:rPr>
        <w:sz w:val="18"/>
        <w:szCs w:val="18"/>
        <w:lang w:val="es-SV"/>
      </w:rPr>
      <w:fldChar w:fldCharType="begin"/>
    </w:r>
    <w:r w:rsidRPr="006C22AC">
      <w:rPr>
        <w:sz w:val="18"/>
        <w:szCs w:val="18"/>
        <w:lang w:val="es-SV"/>
      </w:rPr>
      <w:instrText xml:space="preserve"> PAGE   \* MERGEFORMAT </w:instrText>
    </w:r>
    <w:r w:rsidRPr="006C22AC">
      <w:rPr>
        <w:sz w:val="18"/>
        <w:szCs w:val="18"/>
        <w:lang w:val="es-SV"/>
      </w:rPr>
      <w:fldChar w:fldCharType="separate"/>
    </w:r>
    <w:r w:rsidRPr="006C22AC">
      <w:rPr>
        <w:sz w:val="18"/>
        <w:szCs w:val="18"/>
        <w:lang w:val="es-SV"/>
      </w:rPr>
      <w:t>1</w:t>
    </w:r>
    <w:r w:rsidRPr="006C22AC">
      <w:rPr>
        <w:sz w:val="18"/>
        <w:szCs w:val="18"/>
        <w:lang w:val="es-SV"/>
      </w:rPr>
      <w:fldChar w:fldCharType="end"/>
    </w:r>
  </w:p>
  <w:p w14:paraId="3C3B3E7C" w14:textId="77777777" w:rsidR="00C17EDB" w:rsidRPr="006C22AC" w:rsidRDefault="00C17EDB" w:rsidP="00137565">
    <w:pPr>
      <w:pStyle w:val="Piedepgina"/>
      <w:rPr>
        <w:rFonts w:asciiTheme="minorHAnsi" w:hAnsiTheme="minorHAnsi" w:cstheme="minorHAnsi"/>
        <w:color w:val="44546A" w:themeColor="text2"/>
      </w:rPr>
    </w:pPr>
    <w:r w:rsidRPr="006C22AC">
      <w:rPr>
        <w:rFonts w:asciiTheme="minorHAnsi" w:eastAsiaTheme="minorHAnsi" w:hAnsiTheme="minorHAnsi"/>
        <w:color w:val="44546A" w:themeColor="text2"/>
        <w:sz w:val="18"/>
        <w:szCs w:val="18"/>
        <w:lang w:eastAsia="ja-JP"/>
      </w:rPr>
      <w:t xml:space="preserve">                                                                                                                                                                     </w:t>
    </w:r>
  </w:p>
  <w:p w14:paraId="47D8F5B6" w14:textId="77777777" w:rsidR="00C17EDB" w:rsidRPr="006C22AC" w:rsidRDefault="00C17EDB" w:rsidP="005A6066">
    <w:pPr>
      <w:pStyle w:val="Piedepgina"/>
      <w:rPr>
        <w:rFonts w:asciiTheme="minorHAnsi" w:hAnsiTheme="minorHAnsi" w:cstheme="minorHAnsi"/>
        <w:color w:val="BFBFBF" w:themeColor="background1" w:themeShade="BF"/>
      </w:rPr>
    </w:pP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bookmarkEnd w:id="1"/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  <w:r w:rsidRPr="006C22AC">
      <w:rPr>
        <w:rFonts w:asciiTheme="minorHAnsi" w:hAnsiTheme="minorHAnsi" w:cstheme="minorHAnsi"/>
        <w:color w:val="BFBFBF" w:themeColor="background1" w:themeShade="B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A1A45" w14:textId="77777777" w:rsidR="00150EA0" w:rsidRDefault="00150EA0">
      <w:pPr>
        <w:spacing w:after="0" w:line="240" w:lineRule="auto"/>
      </w:pPr>
      <w:r>
        <w:separator/>
      </w:r>
    </w:p>
  </w:footnote>
  <w:footnote w:type="continuationSeparator" w:id="0">
    <w:p w14:paraId="3E27839C" w14:textId="77777777" w:rsidR="00150EA0" w:rsidRDefault="0015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0"/>
      <w:gridCol w:w="2970"/>
      <w:gridCol w:w="2970"/>
    </w:tblGrid>
    <w:tr w:rsidR="00B5156A" w:rsidRPr="006C22AC" w14:paraId="670AE33A" w14:textId="77777777" w:rsidTr="0A95ED67">
      <w:trPr>
        <w:trHeight w:val="300"/>
      </w:trPr>
      <w:tc>
        <w:tcPr>
          <w:tcW w:w="2970" w:type="dxa"/>
        </w:tcPr>
        <w:p w14:paraId="1012C365" w14:textId="77777777" w:rsidR="00C17EDB" w:rsidRPr="006C22AC" w:rsidRDefault="00C17EDB" w:rsidP="0A95ED67">
          <w:pPr>
            <w:ind w:left="-115"/>
          </w:pPr>
        </w:p>
      </w:tc>
      <w:tc>
        <w:tcPr>
          <w:tcW w:w="2970" w:type="dxa"/>
        </w:tcPr>
        <w:p w14:paraId="3ADEAA05" w14:textId="77777777" w:rsidR="00C17EDB" w:rsidRPr="006C22AC" w:rsidRDefault="00C17EDB" w:rsidP="0A95ED67">
          <w:pPr>
            <w:jc w:val="center"/>
          </w:pPr>
        </w:p>
      </w:tc>
      <w:tc>
        <w:tcPr>
          <w:tcW w:w="2970" w:type="dxa"/>
        </w:tcPr>
        <w:p w14:paraId="0B2D61BA" w14:textId="77777777" w:rsidR="00C17EDB" w:rsidRPr="006C22AC" w:rsidRDefault="00C17EDB" w:rsidP="0A95ED67">
          <w:pPr>
            <w:ind w:right="-115"/>
            <w:jc w:val="right"/>
          </w:pPr>
        </w:p>
      </w:tc>
    </w:tr>
  </w:tbl>
  <w:p w14:paraId="27BC0CED" w14:textId="77777777" w:rsidR="00C17EDB" w:rsidRPr="006C22AC" w:rsidRDefault="00C17E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0"/>
      <w:gridCol w:w="2970"/>
      <w:gridCol w:w="2970"/>
    </w:tblGrid>
    <w:tr w:rsidR="00B5156A" w:rsidRPr="006C22AC" w14:paraId="32070555" w14:textId="77777777" w:rsidTr="0A95ED67">
      <w:trPr>
        <w:trHeight w:val="300"/>
      </w:trPr>
      <w:tc>
        <w:tcPr>
          <w:tcW w:w="2970" w:type="dxa"/>
        </w:tcPr>
        <w:p w14:paraId="25B3DEB5" w14:textId="77777777" w:rsidR="00C17EDB" w:rsidRPr="006C22AC" w:rsidRDefault="00C17EDB" w:rsidP="0A95ED67">
          <w:pPr>
            <w:ind w:left="-115"/>
          </w:pPr>
        </w:p>
      </w:tc>
      <w:tc>
        <w:tcPr>
          <w:tcW w:w="2970" w:type="dxa"/>
        </w:tcPr>
        <w:p w14:paraId="00738838" w14:textId="77777777" w:rsidR="00C17EDB" w:rsidRPr="006C22AC" w:rsidRDefault="00C17EDB" w:rsidP="0A95ED67">
          <w:pPr>
            <w:jc w:val="center"/>
          </w:pPr>
        </w:p>
      </w:tc>
      <w:tc>
        <w:tcPr>
          <w:tcW w:w="2970" w:type="dxa"/>
        </w:tcPr>
        <w:p w14:paraId="6B3D843D" w14:textId="77777777" w:rsidR="00C17EDB" w:rsidRPr="006C22AC" w:rsidRDefault="00C17EDB" w:rsidP="0A95ED67">
          <w:pPr>
            <w:ind w:right="-115"/>
            <w:jc w:val="right"/>
          </w:pPr>
        </w:p>
      </w:tc>
    </w:tr>
  </w:tbl>
  <w:p w14:paraId="526465EB" w14:textId="77777777" w:rsidR="00C17EDB" w:rsidRPr="006C22AC" w:rsidRDefault="00C17E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CB"/>
    <w:rsid w:val="000A2951"/>
    <w:rsid w:val="00150EA0"/>
    <w:rsid w:val="001667A9"/>
    <w:rsid w:val="00207E9E"/>
    <w:rsid w:val="0023470A"/>
    <w:rsid w:val="003F4467"/>
    <w:rsid w:val="005975B4"/>
    <w:rsid w:val="00A556A0"/>
    <w:rsid w:val="00B20238"/>
    <w:rsid w:val="00BF113E"/>
    <w:rsid w:val="00C17EDB"/>
    <w:rsid w:val="00D15990"/>
    <w:rsid w:val="00E76DCB"/>
    <w:rsid w:val="00E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E4133"/>
  <w15:chartTrackingRefBased/>
  <w15:docId w15:val="{74E5325B-4206-44DB-8FE8-2BF5AD72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6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F431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F431A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rsid w:val="00C17ED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ED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ooterOdd">
    <w:name w:val="Footer Odd"/>
    <w:basedOn w:val="Normal"/>
    <w:qFormat/>
    <w:rsid w:val="00C17EDB"/>
    <w:pPr>
      <w:pBdr>
        <w:top w:val="single" w:sz="4" w:space="1" w:color="4472C4" w:themeColor="accent1"/>
      </w:pBdr>
      <w:spacing w:after="180" w:line="264" w:lineRule="auto"/>
      <w:jc w:val="right"/>
    </w:pPr>
    <w:rPr>
      <w:rFonts w:cs="Times New Roman"/>
      <w:color w:val="44546A" w:themeColor="text2"/>
      <w:kern w:val="0"/>
      <w:sz w:val="20"/>
      <w:szCs w:val="2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ed.gob.sv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ose.escobar@mined.gob.s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Flamenco Castillo</dc:creator>
  <cp:keywords/>
  <dc:description/>
  <cp:lastModifiedBy>Jose Eduardo Escobar Flores</cp:lastModifiedBy>
  <cp:revision>2</cp:revision>
  <dcterms:created xsi:type="dcterms:W3CDTF">2023-11-20T16:19:00Z</dcterms:created>
  <dcterms:modified xsi:type="dcterms:W3CDTF">2023-11-20T16:19:00Z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2023-05-23T21:42:31Z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406235df-0e11-4ebc-939a-4c71e1efe811</vt:lpwstr>
  </property>
  <property fmtid="{D5CDD505-2E9C-101B-9397-08002B2CF9AE}" pid="8" name="MSIP_Label_1127a2b6-15f0-419d-9b28-c70a2bd9d8e7_ContentBits">
    <vt:lpwstr>0</vt:lpwstr>
  </property>
</Properties>
</file>